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6CA9D6" w14:textId="17271A84" w:rsidR="00014485" w:rsidRDefault="000C5414" w:rsidP="00014485">
      <w:pPr>
        <w:spacing w:after="0"/>
        <w:jc w:val="center"/>
        <w:rPr>
          <w:b/>
          <w:bCs/>
          <w:lang w:val="es-PR"/>
        </w:rPr>
      </w:pPr>
      <w:r>
        <w:rPr>
          <w:b/>
          <w:bCs/>
          <w:lang w:val="es-PR"/>
        </w:rPr>
        <w:t>EJECUCUCIÓN DE HIPOTECAS:</w:t>
      </w:r>
    </w:p>
    <w:p w14:paraId="7085D5C8" w14:textId="68C44485" w:rsidR="00310AFA" w:rsidRPr="000C5414" w:rsidRDefault="00014485" w:rsidP="00014485">
      <w:pPr>
        <w:spacing w:after="0"/>
        <w:jc w:val="center"/>
        <w:rPr>
          <w:b/>
          <w:bCs/>
          <w:lang w:val="pt-BR"/>
        </w:rPr>
      </w:pPr>
      <w:r w:rsidRPr="000C5414">
        <w:rPr>
          <w:b/>
          <w:bCs/>
          <w:lang w:val="pt-BR"/>
        </w:rPr>
        <w:t xml:space="preserve"> </w:t>
      </w:r>
      <w:r w:rsidR="000C5414" w:rsidRPr="000C5414">
        <w:rPr>
          <w:b/>
          <w:bCs/>
          <w:lang w:val="pt-BR"/>
        </w:rPr>
        <w:t>ANÁLISIS DE PRÉSTAMO, PAGARÉ E I</w:t>
      </w:r>
      <w:r w:rsidR="000C5414">
        <w:rPr>
          <w:b/>
          <w:bCs/>
          <w:lang w:val="pt-BR"/>
        </w:rPr>
        <w:t>NTERESES</w:t>
      </w:r>
    </w:p>
    <w:p w14:paraId="18F45891" w14:textId="77777777" w:rsidR="00014485" w:rsidRPr="000C5414" w:rsidRDefault="00014485" w:rsidP="00310AFA">
      <w:pPr>
        <w:rPr>
          <w:lang w:val="pt-BR"/>
        </w:rPr>
      </w:pPr>
    </w:p>
    <w:p w14:paraId="596742EE" w14:textId="6D2B2366" w:rsidR="00310AFA" w:rsidRDefault="00310AFA" w:rsidP="00310AFA">
      <w:pPr>
        <w:rPr>
          <w:b/>
          <w:bCs/>
          <w:lang w:val="pt-BR"/>
        </w:rPr>
      </w:pPr>
      <w:r w:rsidRPr="00FF5A8F">
        <w:rPr>
          <w:b/>
          <w:bCs/>
          <w:lang w:val="pt-BR"/>
        </w:rPr>
        <w:t>Recurso: Lcd</w:t>
      </w:r>
      <w:r w:rsidR="00014485" w:rsidRPr="00FF5A8F">
        <w:rPr>
          <w:b/>
          <w:bCs/>
          <w:lang w:val="pt-BR"/>
        </w:rPr>
        <w:t>o. Jos</w:t>
      </w:r>
      <w:r w:rsidR="000C5414">
        <w:rPr>
          <w:b/>
          <w:bCs/>
          <w:lang w:val="pt-BR"/>
        </w:rPr>
        <w:t>u</w:t>
      </w:r>
      <w:r w:rsidR="00014485" w:rsidRPr="00FF5A8F">
        <w:rPr>
          <w:b/>
          <w:bCs/>
          <w:lang w:val="pt-BR"/>
        </w:rPr>
        <w:t xml:space="preserve">é </w:t>
      </w:r>
      <w:r w:rsidR="000C5414">
        <w:rPr>
          <w:b/>
          <w:bCs/>
          <w:lang w:val="pt-BR"/>
        </w:rPr>
        <w:t>E. Castellanos Otero</w:t>
      </w:r>
    </w:p>
    <w:p w14:paraId="48CB5F28" w14:textId="77777777" w:rsidR="00E96FF5" w:rsidRPr="00FF5A8F" w:rsidRDefault="00E96FF5" w:rsidP="00310AFA">
      <w:pPr>
        <w:rPr>
          <w:b/>
          <w:bCs/>
          <w:lang w:val="pt-BR"/>
        </w:rPr>
      </w:pPr>
    </w:p>
    <w:p w14:paraId="697F863D" w14:textId="377E6FFD" w:rsidR="00310AFA" w:rsidRPr="00E96FF5" w:rsidRDefault="00310AFA" w:rsidP="00D133C7">
      <w:pPr>
        <w:pStyle w:val="ListParagraph"/>
        <w:numPr>
          <w:ilvl w:val="0"/>
          <w:numId w:val="1"/>
        </w:numPr>
        <w:rPr>
          <w:b/>
          <w:bCs/>
          <w:lang w:val="es-PR"/>
        </w:rPr>
      </w:pPr>
      <w:r w:rsidRPr="00E96FF5">
        <w:rPr>
          <w:b/>
          <w:bCs/>
          <w:lang w:val="es-PR"/>
        </w:rPr>
        <w:t>INTRODUCCIÓN AL CURS</w:t>
      </w:r>
      <w:r w:rsidR="00E96FF5" w:rsidRPr="00E96FF5">
        <w:rPr>
          <w:b/>
          <w:bCs/>
          <w:lang w:val="es-PR"/>
        </w:rPr>
        <w:t>O</w:t>
      </w:r>
    </w:p>
    <w:p w14:paraId="089B15B4" w14:textId="77777777" w:rsidR="00E96FF5" w:rsidRDefault="00E96FF5" w:rsidP="00E96FF5">
      <w:pPr>
        <w:pStyle w:val="ListParagraph"/>
        <w:rPr>
          <w:lang w:val="es-PR"/>
        </w:rPr>
      </w:pPr>
    </w:p>
    <w:p w14:paraId="138AB4DE" w14:textId="2C708033" w:rsidR="00FF5A8F" w:rsidRDefault="00F647DC" w:rsidP="00FF5A8F">
      <w:pPr>
        <w:pStyle w:val="ListParagraph"/>
        <w:numPr>
          <w:ilvl w:val="1"/>
          <w:numId w:val="1"/>
        </w:numPr>
        <w:rPr>
          <w:lang w:val="es-PR"/>
        </w:rPr>
      </w:pPr>
      <w:r>
        <w:rPr>
          <w:lang w:val="es-PR"/>
        </w:rPr>
        <w:t>Comprender la legislación aplicable</w:t>
      </w:r>
    </w:p>
    <w:p w14:paraId="07B73616" w14:textId="4516970F" w:rsidR="00FF5A8F" w:rsidRDefault="00F647DC" w:rsidP="00FF5A8F">
      <w:pPr>
        <w:pStyle w:val="ListParagraph"/>
        <w:numPr>
          <w:ilvl w:val="1"/>
          <w:numId w:val="1"/>
        </w:numPr>
        <w:rPr>
          <w:lang w:val="es-PR"/>
        </w:rPr>
      </w:pPr>
      <w:r>
        <w:rPr>
          <w:lang w:val="es-PR"/>
        </w:rPr>
        <w:t>Analizar y comprender documentos financieros</w:t>
      </w:r>
    </w:p>
    <w:p w14:paraId="403726F0" w14:textId="48217B38" w:rsidR="00F647DC" w:rsidRDefault="00F647DC" w:rsidP="00FF5A8F">
      <w:pPr>
        <w:pStyle w:val="ListParagraph"/>
        <w:numPr>
          <w:ilvl w:val="1"/>
          <w:numId w:val="1"/>
        </w:numPr>
        <w:rPr>
          <w:lang w:val="es-PR"/>
        </w:rPr>
      </w:pPr>
      <w:r>
        <w:rPr>
          <w:lang w:val="es-PR"/>
        </w:rPr>
        <w:t>Implementar defensas a la medida para cada caso</w:t>
      </w:r>
    </w:p>
    <w:p w14:paraId="3581F93D" w14:textId="77777777" w:rsidR="00FF5A8F" w:rsidRPr="00D133C7" w:rsidRDefault="00FF5A8F" w:rsidP="00FF5A8F">
      <w:pPr>
        <w:pStyle w:val="ListParagraph"/>
        <w:ind w:left="1440"/>
        <w:rPr>
          <w:lang w:val="es-PR"/>
        </w:rPr>
      </w:pPr>
    </w:p>
    <w:p w14:paraId="1367109A" w14:textId="764688E6" w:rsidR="00310AFA" w:rsidRPr="00E96FF5" w:rsidRDefault="00310AFA" w:rsidP="00FF5A8F">
      <w:pPr>
        <w:pStyle w:val="ListParagraph"/>
        <w:numPr>
          <w:ilvl w:val="0"/>
          <w:numId w:val="1"/>
        </w:numPr>
        <w:rPr>
          <w:b/>
          <w:bCs/>
          <w:lang w:val="es-PR"/>
        </w:rPr>
      </w:pPr>
      <w:r w:rsidRPr="00E96FF5">
        <w:rPr>
          <w:b/>
          <w:bCs/>
          <w:lang w:val="es-PR"/>
        </w:rPr>
        <w:t xml:space="preserve">OBJETIVOS DEL CURSO </w:t>
      </w:r>
    </w:p>
    <w:p w14:paraId="0AFEC576" w14:textId="77777777" w:rsidR="00F4373D" w:rsidRPr="00FF5A8F" w:rsidRDefault="00F4373D" w:rsidP="00F4373D">
      <w:pPr>
        <w:pStyle w:val="ListParagraph"/>
        <w:rPr>
          <w:lang w:val="es-PR"/>
        </w:rPr>
      </w:pPr>
    </w:p>
    <w:p w14:paraId="73F493AC" w14:textId="4A584541" w:rsidR="00310AFA" w:rsidRDefault="00310AFA" w:rsidP="00F4373D">
      <w:pPr>
        <w:pStyle w:val="ListParagraph"/>
        <w:numPr>
          <w:ilvl w:val="1"/>
          <w:numId w:val="1"/>
        </w:numPr>
        <w:rPr>
          <w:lang w:val="es-PR"/>
        </w:rPr>
      </w:pPr>
      <w:r w:rsidRPr="00F4373D">
        <w:rPr>
          <w:lang w:val="es-PR"/>
        </w:rPr>
        <w:t>Objetivo General</w:t>
      </w:r>
      <w:r w:rsidR="007B297F">
        <w:rPr>
          <w:lang w:val="es-PR"/>
        </w:rPr>
        <w:t>:</w:t>
      </w:r>
    </w:p>
    <w:p w14:paraId="3765B484" w14:textId="77777777" w:rsidR="007B297F" w:rsidRDefault="007B297F" w:rsidP="007B297F">
      <w:pPr>
        <w:pStyle w:val="ListParagraph"/>
        <w:ind w:left="1440"/>
        <w:rPr>
          <w:lang w:val="es-PR"/>
        </w:rPr>
      </w:pPr>
    </w:p>
    <w:p w14:paraId="695CE692" w14:textId="10EDE265" w:rsidR="00310AFA" w:rsidRDefault="00B95512" w:rsidP="00DD7AC9">
      <w:pPr>
        <w:pStyle w:val="ListParagraph"/>
        <w:ind w:left="1440"/>
        <w:jc w:val="both"/>
        <w:rPr>
          <w:lang w:val="es-PR"/>
        </w:rPr>
      </w:pPr>
      <w:r>
        <w:rPr>
          <w:lang w:val="es-PR"/>
        </w:rPr>
        <w:t>Ampliar conocimiento de abogados sobre temas relacionados al pagaré</w:t>
      </w:r>
      <w:r w:rsidR="00D3518D">
        <w:rPr>
          <w:lang w:val="es-PR"/>
        </w:rPr>
        <w:t xml:space="preserve">, préstamos e intereses para una litigación efectiva en casos de ejecución de hipoteca. Se pretende proveer herramientas </w:t>
      </w:r>
      <w:r w:rsidR="000E5B95">
        <w:rPr>
          <w:lang w:val="es-PR"/>
        </w:rPr>
        <w:t>para el</w:t>
      </w:r>
      <w:r w:rsidR="00D3518D">
        <w:rPr>
          <w:lang w:val="es-PR"/>
        </w:rPr>
        <w:t xml:space="preserve"> </w:t>
      </w:r>
      <w:r w:rsidR="00E411E8">
        <w:rPr>
          <w:lang w:val="es-PR"/>
        </w:rPr>
        <w:t>análisis de caso</w:t>
      </w:r>
      <w:r w:rsidR="000E5B95">
        <w:rPr>
          <w:lang w:val="es-PR"/>
        </w:rPr>
        <w:t>s</w:t>
      </w:r>
      <w:r w:rsidR="00E411E8">
        <w:rPr>
          <w:lang w:val="es-PR"/>
        </w:rPr>
        <w:t xml:space="preserve"> y </w:t>
      </w:r>
      <w:r w:rsidR="000E5B95">
        <w:rPr>
          <w:lang w:val="es-PR"/>
        </w:rPr>
        <w:t xml:space="preserve">litigio </w:t>
      </w:r>
      <w:r w:rsidR="00D53428">
        <w:rPr>
          <w:lang w:val="es-PR"/>
        </w:rPr>
        <w:t>en casos</w:t>
      </w:r>
      <w:r w:rsidR="000E5B95">
        <w:rPr>
          <w:lang w:val="es-PR"/>
        </w:rPr>
        <w:t xml:space="preserve"> de ejecución de hipoteca</w:t>
      </w:r>
      <w:r w:rsidR="00EA7789">
        <w:rPr>
          <w:lang w:val="es-PR"/>
        </w:rPr>
        <w:t>.</w:t>
      </w:r>
      <w:r w:rsidR="00E411E8">
        <w:rPr>
          <w:lang w:val="es-PR"/>
        </w:rPr>
        <w:t xml:space="preserve"> </w:t>
      </w:r>
    </w:p>
    <w:p w14:paraId="3BF82FCC" w14:textId="77777777" w:rsidR="007B297F" w:rsidRPr="007B297F" w:rsidRDefault="007B297F" w:rsidP="007B297F">
      <w:pPr>
        <w:pStyle w:val="ListParagraph"/>
        <w:ind w:left="1440"/>
        <w:rPr>
          <w:lang w:val="es-PR"/>
        </w:rPr>
      </w:pPr>
    </w:p>
    <w:p w14:paraId="69FE7E2B" w14:textId="633B2D55" w:rsidR="005F25F2" w:rsidRDefault="00310AFA" w:rsidP="00310AFA">
      <w:pPr>
        <w:pStyle w:val="ListParagraph"/>
        <w:numPr>
          <w:ilvl w:val="1"/>
          <w:numId w:val="1"/>
        </w:numPr>
        <w:rPr>
          <w:lang w:val="es-PR"/>
        </w:rPr>
      </w:pPr>
      <w:r w:rsidRPr="00F4373D">
        <w:rPr>
          <w:lang w:val="es-PR"/>
        </w:rPr>
        <w:t>Objetivos específicos</w:t>
      </w:r>
      <w:r w:rsidR="007B297F">
        <w:rPr>
          <w:lang w:val="es-PR"/>
        </w:rPr>
        <w:t>:</w:t>
      </w:r>
    </w:p>
    <w:p w14:paraId="7046FD6D" w14:textId="77777777" w:rsidR="005F25F2" w:rsidRDefault="005F25F2" w:rsidP="005F25F2">
      <w:pPr>
        <w:pStyle w:val="ListParagraph"/>
        <w:ind w:left="1440"/>
        <w:rPr>
          <w:lang w:val="es-PR"/>
        </w:rPr>
      </w:pPr>
    </w:p>
    <w:p w14:paraId="7DBE304B" w14:textId="77777777" w:rsidR="005F25F2" w:rsidRDefault="00310AFA" w:rsidP="00F31BDA">
      <w:pPr>
        <w:pStyle w:val="ListParagraph"/>
        <w:ind w:left="1440"/>
        <w:jc w:val="both"/>
        <w:rPr>
          <w:lang w:val="es-PR"/>
        </w:rPr>
      </w:pPr>
      <w:r w:rsidRPr="005F25F2">
        <w:rPr>
          <w:lang w:val="es-PR"/>
        </w:rPr>
        <w:t xml:space="preserve">Finalizado el curso, los profesionales del Derecho participantes de esta actividad de </w:t>
      </w:r>
      <w:r w:rsidRPr="00310AFA">
        <w:rPr>
          <w:lang w:val="es-PR"/>
        </w:rPr>
        <w:t>educación jurídica continua podrán:</w:t>
      </w:r>
    </w:p>
    <w:p w14:paraId="7F1CEDC3" w14:textId="77777777" w:rsidR="005F25F2" w:rsidRDefault="005F25F2" w:rsidP="005F25F2">
      <w:pPr>
        <w:pStyle w:val="ListParagraph"/>
        <w:ind w:left="1440"/>
        <w:rPr>
          <w:lang w:val="es-PR"/>
        </w:rPr>
      </w:pPr>
    </w:p>
    <w:p w14:paraId="4A7ED0D6" w14:textId="7021BDEE" w:rsidR="00153915" w:rsidRDefault="00D53428" w:rsidP="00F31BDA">
      <w:pPr>
        <w:pStyle w:val="ListParagraph"/>
        <w:numPr>
          <w:ilvl w:val="2"/>
          <w:numId w:val="1"/>
        </w:numPr>
        <w:jc w:val="both"/>
        <w:rPr>
          <w:lang w:val="es-PR"/>
        </w:rPr>
      </w:pPr>
      <w:r>
        <w:rPr>
          <w:lang w:val="es-PR"/>
        </w:rPr>
        <w:t>Entender y analizar el pagaré</w:t>
      </w:r>
    </w:p>
    <w:p w14:paraId="7F8D08A5" w14:textId="678A94E4" w:rsidR="001843C8" w:rsidRDefault="00310AFA" w:rsidP="00F31BDA">
      <w:pPr>
        <w:pStyle w:val="ListParagraph"/>
        <w:numPr>
          <w:ilvl w:val="2"/>
          <w:numId w:val="1"/>
        </w:numPr>
        <w:jc w:val="both"/>
        <w:rPr>
          <w:lang w:val="es-PR"/>
        </w:rPr>
      </w:pPr>
      <w:r w:rsidRPr="00310AFA">
        <w:rPr>
          <w:lang w:val="es-PR"/>
        </w:rPr>
        <w:t xml:space="preserve">Entender </w:t>
      </w:r>
      <w:r w:rsidR="001843C8">
        <w:rPr>
          <w:lang w:val="es-PR"/>
        </w:rPr>
        <w:t xml:space="preserve">defensas </w:t>
      </w:r>
      <w:r w:rsidR="00B94A90">
        <w:rPr>
          <w:lang w:val="es-PR"/>
        </w:rPr>
        <w:t xml:space="preserve">relacionadas al pagaré, préstamo e </w:t>
      </w:r>
      <w:r w:rsidR="00153915">
        <w:rPr>
          <w:lang w:val="es-PR"/>
        </w:rPr>
        <w:t>intereses</w:t>
      </w:r>
      <w:r w:rsidR="001843C8">
        <w:rPr>
          <w:lang w:val="es-PR"/>
        </w:rPr>
        <w:t xml:space="preserve"> en el proceso de ejecución de hipoteca.</w:t>
      </w:r>
    </w:p>
    <w:p w14:paraId="2A3BFC56" w14:textId="31CD5297" w:rsidR="00D53428" w:rsidRDefault="00A508A1" w:rsidP="00F31BDA">
      <w:pPr>
        <w:pStyle w:val="ListParagraph"/>
        <w:numPr>
          <w:ilvl w:val="2"/>
          <w:numId w:val="1"/>
        </w:numPr>
        <w:jc w:val="both"/>
        <w:rPr>
          <w:lang w:val="es-PR"/>
        </w:rPr>
      </w:pPr>
      <w:r>
        <w:rPr>
          <w:lang w:val="es-PR"/>
        </w:rPr>
        <w:t xml:space="preserve">Comprender lo que es un préstamo y </w:t>
      </w:r>
      <w:r w:rsidR="00F9412D">
        <w:rPr>
          <w:lang w:val="es-PR"/>
        </w:rPr>
        <w:t>sus características</w:t>
      </w:r>
    </w:p>
    <w:p w14:paraId="18E35278" w14:textId="73F452DD" w:rsidR="00F9412D" w:rsidRDefault="00F9412D" w:rsidP="00F31BDA">
      <w:pPr>
        <w:pStyle w:val="ListParagraph"/>
        <w:numPr>
          <w:ilvl w:val="2"/>
          <w:numId w:val="1"/>
        </w:numPr>
        <w:jc w:val="both"/>
        <w:rPr>
          <w:lang w:val="es-PR"/>
        </w:rPr>
      </w:pPr>
      <w:r>
        <w:rPr>
          <w:lang w:val="es-PR"/>
        </w:rPr>
        <w:t>Entender que son intereses y los diferentes tipos existentes</w:t>
      </w:r>
    </w:p>
    <w:p w14:paraId="6CAFF55C" w14:textId="3A2594B8" w:rsidR="00F9412D" w:rsidRDefault="000D7E25" w:rsidP="00F31BDA">
      <w:pPr>
        <w:pStyle w:val="ListParagraph"/>
        <w:numPr>
          <w:ilvl w:val="2"/>
          <w:numId w:val="1"/>
        </w:numPr>
        <w:jc w:val="both"/>
        <w:rPr>
          <w:lang w:val="es-PR"/>
        </w:rPr>
      </w:pPr>
      <w:r>
        <w:rPr>
          <w:lang w:val="es-PR"/>
        </w:rPr>
        <w:t>Comprensión de todos los documentos financieros en la defensa de casos de ejecución de hipotecas</w:t>
      </w:r>
    </w:p>
    <w:p w14:paraId="147463FC" w14:textId="658B2B99" w:rsidR="002A1A4F" w:rsidRDefault="002A1A4F" w:rsidP="00F31BDA">
      <w:pPr>
        <w:pStyle w:val="ListParagraph"/>
        <w:numPr>
          <w:ilvl w:val="2"/>
          <w:numId w:val="1"/>
        </w:numPr>
        <w:jc w:val="both"/>
        <w:rPr>
          <w:lang w:val="es-PR"/>
        </w:rPr>
      </w:pPr>
      <w:r>
        <w:rPr>
          <w:lang w:val="es-PR"/>
        </w:rPr>
        <w:t xml:space="preserve">Conocer toda la legislación </w:t>
      </w:r>
      <w:r w:rsidR="004777D5">
        <w:rPr>
          <w:lang w:val="es-PR"/>
        </w:rPr>
        <w:t>concerniente al pagaré, préstamo e intereses.</w:t>
      </w:r>
    </w:p>
    <w:p w14:paraId="46D22737" w14:textId="77777777" w:rsidR="000D7E25" w:rsidRDefault="000D7E25" w:rsidP="002A1A4F">
      <w:pPr>
        <w:pStyle w:val="ListParagraph"/>
        <w:ind w:left="2340"/>
        <w:jc w:val="both"/>
        <w:rPr>
          <w:lang w:val="es-PR"/>
        </w:rPr>
      </w:pPr>
    </w:p>
    <w:p w14:paraId="24BF6AC5" w14:textId="77777777" w:rsidR="002E0C68" w:rsidRDefault="002E0C68" w:rsidP="002E0C68">
      <w:pPr>
        <w:pStyle w:val="ListParagraph"/>
        <w:ind w:left="2340"/>
        <w:rPr>
          <w:lang w:val="es-PR"/>
        </w:rPr>
      </w:pPr>
    </w:p>
    <w:p w14:paraId="2C6F240A" w14:textId="439C636C" w:rsidR="003626DE" w:rsidRPr="00B26668" w:rsidRDefault="00877930" w:rsidP="003626DE">
      <w:pPr>
        <w:pStyle w:val="ListParagraph"/>
        <w:numPr>
          <w:ilvl w:val="0"/>
          <w:numId w:val="1"/>
        </w:numPr>
        <w:rPr>
          <w:b/>
          <w:bCs/>
          <w:lang w:val="es-PR"/>
        </w:rPr>
      </w:pPr>
      <w:r>
        <w:rPr>
          <w:b/>
          <w:bCs/>
          <w:lang w:val="es-PR"/>
        </w:rPr>
        <w:t>El Pagaré</w:t>
      </w:r>
    </w:p>
    <w:p w14:paraId="5C8255D2" w14:textId="77777777" w:rsidR="00BC3533" w:rsidRPr="00310AFA" w:rsidRDefault="00BC3533" w:rsidP="00BC3533">
      <w:pPr>
        <w:pStyle w:val="ListParagraph"/>
        <w:ind w:left="2340"/>
        <w:rPr>
          <w:lang w:val="es-PR"/>
        </w:rPr>
      </w:pPr>
    </w:p>
    <w:p w14:paraId="551A93E7" w14:textId="2DA8E98B" w:rsidR="00310AFA" w:rsidRDefault="00513139" w:rsidP="002E0C68">
      <w:pPr>
        <w:pStyle w:val="ListParagraph"/>
        <w:numPr>
          <w:ilvl w:val="1"/>
          <w:numId w:val="1"/>
        </w:numPr>
        <w:rPr>
          <w:lang w:val="es-PR"/>
        </w:rPr>
      </w:pPr>
      <w:r>
        <w:rPr>
          <w:lang w:val="es-PR"/>
        </w:rPr>
        <w:t>Definición y Concepto</w:t>
      </w:r>
    </w:p>
    <w:p w14:paraId="54AEEEB9" w14:textId="77777777" w:rsidR="000561E6" w:rsidRDefault="000561E6" w:rsidP="000561E6">
      <w:pPr>
        <w:pStyle w:val="ListParagraph"/>
        <w:rPr>
          <w:lang w:val="es-PR"/>
        </w:rPr>
      </w:pPr>
    </w:p>
    <w:p w14:paraId="341CFDFD" w14:textId="13A0AB55" w:rsidR="000561E6" w:rsidRDefault="00513139" w:rsidP="00F31BDA">
      <w:pPr>
        <w:pStyle w:val="ListParagraph"/>
        <w:numPr>
          <w:ilvl w:val="2"/>
          <w:numId w:val="1"/>
        </w:numPr>
        <w:jc w:val="both"/>
        <w:rPr>
          <w:lang w:val="es-PR"/>
        </w:rPr>
      </w:pPr>
      <w:r>
        <w:rPr>
          <w:lang w:val="es-PR"/>
        </w:rPr>
        <w:t>Defi</w:t>
      </w:r>
      <w:r w:rsidR="001F39E0">
        <w:rPr>
          <w:lang w:val="es-PR"/>
        </w:rPr>
        <w:t>ni</w:t>
      </w:r>
      <w:r>
        <w:rPr>
          <w:lang w:val="es-PR"/>
        </w:rPr>
        <w:t>ción</w:t>
      </w:r>
    </w:p>
    <w:p w14:paraId="20D50A03" w14:textId="21083AF6" w:rsidR="00384E7B" w:rsidRPr="000561E6" w:rsidRDefault="003A5CD1" w:rsidP="00F31BDA">
      <w:pPr>
        <w:pStyle w:val="ListParagraph"/>
        <w:numPr>
          <w:ilvl w:val="2"/>
          <w:numId w:val="1"/>
        </w:numPr>
        <w:jc w:val="both"/>
        <w:rPr>
          <w:lang w:val="es-PR"/>
        </w:rPr>
      </w:pPr>
      <w:r>
        <w:rPr>
          <w:lang w:val="es-PR"/>
        </w:rPr>
        <w:t>Negociabilidad</w:t>
      </w:r>
    </w:p>
    <w:p w14:paraId="2A0CEE06" w14:textId="261741B6" w:rsidR="001607C9" w:rsidRDefault="003B488E" w:rsidP="00F31BDA">
      <w:pPr>
        <w:pStyle w:val="ListParagraph"/>
        <w:numPr>
          <w:ilvl w:val="2"/>
          <w:numId w:val="1"/>
        </w:numPr>
        <w:jc w:val="both"/>
        <w:rPr>
          <w:lang w:val="es-PR"/>
        </w:rPr>
      </w:pPr>
      <w:r>
        <w:rPr>
          <w:lang w:val="es-PR"/>
        </w:rPr>
        <w:t>Clases de Pagaré</w:t>
      </w:r>
    </w:p>
    <w:p w14:paraId="6DD827F0" w14:textId="50F80FEC" w:rsidR="00B54C1A" w:rsidRDefault="001F39E0" w:rsidP="00F31BDA">
      <w:pPr>
        <w:pStyle w:val="ListParagraph"/>
        <w:numPr>
          <w:ilvl w:val="2"/>
          <w:numId w:val="1"/>
        </w:numPr>
        <w:jc w:val="both"/>
        <w:rPr>
          <w:lang w:val="es-PR"/>
        </w:rPr>
      </w:pPr>
      <w:r>
        <w:rPr>
          <w:lang w:val="es-PR"/>
        </w:rPr>
        <w:t>Prescripción</w:t>
      </w:r>
      <w:r w:rsidR="00C30C27">
        <w:rPr>
          <w:lang w:val="es-PR"/>
        </w:rPr>
        <w:t xml:space="preserve"> y Presunción</w:t>
      </w:r>
    </w:p>
    <w:p w14:paraId="0BA76F91" w14:textId="3C72442A" w:rsidR="00C30C27" w:rsidRDefault="00C30C27" w:rsidP="00F31BDA">
      <w:pPr>
        <w:pStyle w:val="ListParagraph"/>
        <w:numPr>
          <w:ilvl w:val="2"/>
          <w:numId w:val="1"/>
        </w:numPr>
        <w:jc w:val="both"/>
        <w:rPr>
          <w:lang w:val="es-PR"/>
        </w:rPr>
      </w:pPr>
      <w:r>
        <w:rPr>
          <w:lang w:val="es-PR"/>
        </w:rPr>
        <w:t>Transferencia bajo la Ley de Transacciones Comerciales</w:t>
      </w:r>
    </w:p>
    <w:p w14:paraId="4CB90131" w14:textId="77777777" w:rsidR="00D61AD2" w:rsidRPr="005662FF" w:rsidRDefault="00D61AD2" w:rsidP="00D61AD2">
      <w:pPr>
        <w:pStyle w:val="ListParagraph"/>
        <w:ind w:left="1440"/>
        <w:rPr>
          <w:lang w:val="es-PR"/>
        </w:rPr>
      </w:pPr>
    </w:p>
    <w:p w14:paraId="2DCA0F21" w14:textId="098B857D" w:rsidR="00B26668" w:rsidRDefault="00CF6C97" w:rsidP="00B26668">
      <w:pPr>
        <w:pStyle w:val="ListParagraph"/>
        <w:numPr>
          <w:ilvl w:val="1"/>
          <w:numId w:val="1"/>
        </w:numPr>
        <w:rPr>
          <w:lang w:val="es-PR"/>
        </w:rPr>
      </w:pPr>
      <w:r>
        <w:rPr>
          <w:lang w:val="es-PR"/>
        </w:rPr>
        <w:t>Análisis de Pagaré</w:t>
      </w:r>
    </w:p>
    <w:p w14:paraId="2F44D372" w14:textId="7E70846B" w:rsidR="00384E7B" w:rsidRDefault="00384E7B" w:rsidP="00384E7B">
      <w:pPr>
        <w:pStyle w:val="ListParagraph"/>
        <w:ind w:left="1440"/>
        <w:rPr>
          <w:lang w:val="es-PR"/>
        </w:rPr>
      </w:pPr>
    </w:p>
    <w:p w14:paraId="3D94EC11" w14:textId="58FA73DC" w:rsidR="00384E7B" w:rsidRDefault="00F25A87" w:rsidP="00F31BDA">
      <w:pPr>
        <w:pStyle w:val="ListParagraph"/>
        <w:numPr>
          <w:ilvl w:val="2"/>
          <w:numId w:val="1"/>
        </w:numPr>
        <w:jc w:val="both"/>
        <w:rPr>
          <w:lang w:val="es-PR"/>
        </w:rPr>
      </w:pPr>
      <w:r>
        <w:rPr>
          <w:lang w:val="es-PR"/>
        </w:rPr>
        <w:t xml:space="preserve">Evaluación </w:t>
      </w:r>
      <w:r w:rsidR="00CF6C97">
        <w:rPr>
          <w:lang w:val="es-PR"/>
        </w:rPr>
        <w:t>del pagaré</w:t>
      </w:r>
    </w:p>
    <w:p w14:paraId="5AE5E8FB" w14:textId="73884B8F" w:rsidR="00F25A87" w:rsidRDefault="00CF6C97" w:rsidP="00F31BDA">
      <w:pPr>
        <w:pStyle w:val="ListParagraph"/>
        <w:numPr>
          <w:ilvl w:val="2"/>
          <w:numId w:val="1"/>
        </w:numPr>
        <w:jc w:val="both"/>
        <w:rPr>
          <w:lang w:val="es-PR"/>
        </w:rPr>
      </w:pPr>
      <w:r>
        <w:rPr>
          <w:lang w:val="es-PR"/>
        </w:rPr>
        <w:t>Endosos</w:t>
      </w:r>
    </w:p>
    <w:p w14:paraId="3BDFB12B" w14:textId="133E1A88" w:rsidR="0092210A" w:rsidRDefault="00B97879" w:rsidP="00F31BDA">
      <w:pPr>
        <w:pStyle w:val="ListParagraph"/>
        <w:numPr>
          <w:ilvl w:val="2"/>
          <w:numId w:val="1"/>
        </w:numPr>
        <w:jc w:val="both"/>
        <w:rPr>
          <w:lang w:val="es-PR"/>
        </w:rPr>
      </w:pPr>
      <w:r>
        <w:rPr>
          <w:lang w:val="es-PR"/>
        </w:rPr>
        <w:t>Pagaré FHA</w:t>
      </w:r>
    </w:p>
    <w:p w14:paraId="19A9D31A" w14:textId="3C35416C" w:rsidR="00E9457D" w:rsidRDefault="003D6297" w:rsidP="00F31BDA">
      <w:pPr>
        <w:pStyle w:val="ListParagraph"/>
        <w:numPr>
          <w:ilvl w:val="2"/>
          <w:numId w:val="1"/>
        </w:numPr>
        <w:jc w:val="both"/>
        <w:rPr>
          <w:lang w:val="es-PR"/>
        </w:rPr>
      </w:pPr>
      <w:r>
        <w:rPr>
          <w:lang w:val="es-PR"/>
        </w:rPr>
        <w:t>Uso en mercado secundario</w:t>
      </w:r>
    </w:p>
    <w:p w14:paraId="7C55A862" w14:textId="77777777" w:rsidR="009B27D6" w:rsidRDefault="009B27D6" w:rsidP="009B27D6">
      <w:pPr>
        <w:pStyle w:val="ListParagraph"/>
        <w:ind w:left="2340"/>
        <w:jc w:val="both"/>
        <w:rPr>
          <w:lang w:val="es-PR"/>
        </w:rPr>
      </w:pPr>
    </w:p>
    <w:p w14:paraId="5927C8C7" w14:textId="62976799" w:rsidR="000F4270" w:rsidRDefault="0075095E" w:rsidP="009B27D6">
      <w:pPr>
        <w:pStyle w:val="ListParagraph"/>
        <w:numPr>
          <w:ilvl w:val="1"/>
          <w:numId w:val="1"/>
        </w:numPr>
        <w:jc w:val="both"/>
        <w:rPr>
          <w:lang w:val="es-PR"/>
        </w:rPr>
      </w:pPr>
      <w:r w:rsidRPr="009B27D6">
        <w:rPr>
          <w:lang w:val="es-PR"/>
        </w:rPr>
        <w:t xml:space="preserve">Bursatilización </w:t>
      </w:r>
      <w:r w:rsidR="003919A1" w:rsidRPr="009B27D6">
        <w:rPr>
          <w:lang w:val="es-PR"/>
        </w:rPr>
        <w:t>(“</w:t>
      </w:r>
      <w:proofErr w:type="spellStart"/>
      <w:r w:rsidRPr="009B27D6">
        <w:rPr>
          <w:lang w:val="es-PR"/>
        </w:rPr>
        <w:t>securitization</w:t>
      </w:r>
      <w:proofErr w:type="spellEnd"/>
      <w:r w:rsidRPr="009B27D6">
        <w:rPr>
          <w:lang w:val="es-PR"/>
        </w:rPr>
        <w:t>”)</w:t>
      </w:r>
    </w:p>
    <w:p w14:paraId="55F78B5E" w14:textId="77777777" w:rsidR="004777D5" w:rsidRPr="009B27D6" w:rsidRDefault="004777D5" w:rsidP="004777D5">
      <w:pPr>
        <w:pStyle w:val="ListParagraph"/>
        <w:ind w:left="1440"/>
        <w:jc w:val="both"/>
        <w:rPr>
          <w:lang w:val="es-PR"/>
        </w:rPr>
      </w:pPr>
    </w:p>
    <w:p w14:paraId="2A266D04" w14:textId="23CEEFDB" w:rsidR="00E9457D" w:rsidRPr="009B27D6" w:rsidRDefault="004777D5" w:rsidP="009B27D6">
      <w:pPr>
        <w:pStyle w:val="ListParagraph"/>
        <w:numPr>
          <w:ilvl w:val="3"/>
          <w:numId w:val="1"/>
        </w:numPr>
        <w:jc w:val="both"/>
        <w:rPr>
          <w:lang w:val="es-PR"/>
        </w:rPr>
      </w:pPr>
      <w:r>
        <w:rPr>
          <w:lang w:val="es-PR"/>
        </w:rPr>
        <w:t>I</w:t>
      </w:r>
      <w:r w:rsidR="000F4270" w:rsidRPr="009B27D6">
        <w:rPr>
          <w:lang w:val="es-PR"/>
        </w:rPr>
        <w:t xml:space="preserve">ndicadores de ente </w:t>
      </w:r>
      <w:proofErr w:type="spellStart"/>
      <w:r w:rsidR="000F4270" w:rsidRPr="009B27D6">
        <w:rPr>
          <w:lang w:val="es-PR"/>
        </w:rPr>
        <w:t>bursatilizador</w:t>
      </w:r>
      <w:proofErr w:type="spellEnd"/>
      <w:r w:rsidR="003D6297" w:rsidRPr="009B27D6">
        <w:rPr>
          <w:lang w:val="es-PR"/>
        </w:rPr>
        <w:t xml:space="preserve"> </w:t>
      </w:r>
    </w:p>
    <w:p w14:paraId="6477496F" w14:textId="72F70F48" w:rsidR="000F4270" w:rsidRDefault="004777D5" w:rsidP="000F4270">
      <w:pPr>
        <w:pStyle w:val="ListParagraph"/>
        <w:numPr>
          <w:ilvl w:val="3"/>
          <w:numId w:val="1"/>
        </w:numPr>
        <w:jc w:val="both"/>
        <w:rPr>
          <w:lang w:val="es-PR"/>
        </w:rPr>
      </w:pPr>
      <w:r>
        <w:rPr>
          <w:lang w:val="es-PR"/>
        </w:rPr>
        <w:t>D</w:t>
      </w:r>
      <w:r w:rsidR="00AC188A">
        <w:rPr>
          <w:lang w:val="es-PR"/>
        </w:rPr>
        <w:t>efensas de bursatilización</w:t>
      </w:r>
    </w:p>
    <w:p w14:paraId="6B453C80" w14:textId="77777777" w:rsidR="004777D5" w:rsidRDefault="004777D5" w:rsidP="004777D5">
      <w:pPr>
        <w:pStyle w:val="ListParagraph"/>
        <w:ind w:left="2880"/>
        <w:jc w:val="both"/>
        <w:rPr>
          <w:lang w:val="es-PR"/>
        </w:rPr>
      </w:pPr>
    </w:p>
    <w:p w14:paraId="4B8F48BF" w14:textId="0B3633D8" w:rsidR="00AC188A" w:rsidRDefault="00AC188A" w:rsidP="00BB4735">
      <w:pPr>
        <w:pStyle w:val="ListParagraph"/>
        <w:numPr>
          <w:ilvl w:val="1"/>
          <w:numId w:val="1"/>
        </w:numPr>
        <w:jc w:val="both"/>
        <w:rPr>
          <w:lang w:val="es-PR"/>
        </w:rPr>
      </w:pPr>
      <w:r>
        <w:rPr>
          <w:lang w:val="es-PR"/>
        </w:rPr>
        <w:t xml:space="preserve">Agentes de Servicio </w:t>
      </w:r>
    </w:p>
    <w:p w14:paraId="00C7A410" w14:textId="06ABED26" w:rsidR="00501FC8" w:rsidRDefault="00501FC8" w:rsidP="00501FC8">
      <w:pPr>
        <w:pStyle w:val="ListParagraph"/>
        <w:numPr>
          <w:ilvl w:val="3"/>
          <w:numId w:val="1"/>
        </w:numPr>
        <w:jc w:val="both"/>
        <w:rPr>
          <w:lang w:val="es-PR"/>
        </w:rPr>
      </w:pPr>
      <w:r>
        <w:rPr>
          <w:lang w:val="es-PR"/>
        </w:rPr>
        <w:t>Fannie Mae y Freddie Mac</w:t>
      </w:r>
    </w:p>
    <w:p w14:paraId="2AD13549" w14:textId="7E8547A5" w:rsidR="00501FC8" w:rsidRDefault="00501FC8" w:rsidP="00501FC8">
      <w:pPr>
        <w:pStyle w:val="ListParagraph"/>
        <w:numPr>
          <w:ilvl w:val="3"/>
          <w:numId w:val="1"/>
        </w:numPr>
        <w:jc w:val="both"/>
        <w:rPr>
          <w:lang w:val="es-PR"/>
        </w:rPr>
      </w:pPr>
      <w:r>
        <w:rPr>
          <w:lang w:val="es-PR"/>
        </w:rPr>
        <w:t xml:space="preserve">Fianza de No Residente </w:t>
      </w:r>
    </w:p>
    <w:p w14:paraId="72A6759F" w14:textId="519F784A" w:rsidR="004777D5" w:rsidRDefault="006A32CF" w:rsidP="006163F4">
      <w:pPr>
        <w:pStyle w:val="ListParagraph"/>
        <w:numPr>
          <w:ilvl w:val="3"/>
          <w:numId w:val="1"/>
        </w:numPr>
        <w:jc w:val="both"/>
        <w:rPr>
          <w:lang w:val="es-PR"/>
        </w:rPr>
      </w:pPr>
      <w:r>
        <w:rPr>
          <w:lang w:val="es-PR"/>
        </w:rPr>
        <w:t>“Standing”</w:t>
      </w:r>
    </w:p>
    <w:p w14:paraId="5C44BBFD" w14:textId="77777777" w:rsidR="006163F4" w:rsidRPr="006163F4" w:rsidRDefault="006163F4" w:rsidP="006163F4">
      <w:pPr>
        <w:pStyle w:val="ListParagraph"/>
        <w:ind w:left="2880"/>
        <w:jc w:val="both"/>
        <w:rPr>
          <w:lang w:val="es-PR"/>
        </w:rPr>
      </w:pPr>
    </w:p>
    <w:p w14:paraId="385E505A" w14:textId="3F4F319F" w:rsidR="00E30CB5" w:rsidRPr="00AC188A" w:rsidRDefault="00E30CB5" w:rsidP="00BB4735">
      <w:pPr>
        <w:pStyle w:val="ListParagraph"/>
        <w:numPr>
          <w:ilvl w:val="1"/>
          <w:numId w:val="1"/>
        </w:numPr>
        <w:jc w:val="both"/>
        <w:rPr>
          <w:lang w:val="es-PR"/>
        </w:rPr>
      </w:pPr>
      <w:r>
        <w:rPr>
          <w:lang w:val="es-PR"/>
        </w:rPr>
        <w:t>Defensas ante garantía hipotecaria</w:t>
      </w:r>
    </w:p>
    <w:p w14:paraId="0CED4F30" w14:textId="77777777" w:rsidR="000F4270" w:rsidRDefault="000F4270" w:rsidP="00025266">
      <w:pPr>
        <w:pStyle w:val="ListParagraph"/>
        <w:ind w:left="2340"/>
        <w:rPr>
          <w:lang w:val="es-PR"/>
        </w:rPr>
      </w:pPr>
    </w:p>
    <w:p w14:paraId="601F2C6F" w14:textId="77777777" w:rsidR="00B26668" w:rsidRPr="00B26668" w:rsidRDefault="00B26668" w:rsidP="00B26668">
      <w:pPr>
        <w:pStyle w:val="ListParagraph"/>
        <w:ind w:left="1440"/>
        <w:rPr>
          <w:lang w:val="es-PR"/>
        </w:rPr>
      </w:pPr>
    </w:p>
    <w:p w14:paraId="425BD818" w14:textId="77C6B378" w:rsidR="00207CCE" w:rsidRPr="00134511" w:rsidRDefault="00207CCE" w:rsidP="00B26668">
      <w:pPr>
        <w:pStyle w:val="ListParagraph"/>
        <w:numPr>
          <w:ilvl w:val="0"/>
          <w:numId w:val="1"/>
        </w:numPr>
      </w:pPr>
      <w:r w:rsidRPr="00134511">
        <w:t xml:space="preserve">El </w:t>
      </w:r>
      <w:proofErr w:type="spellStart"/>
      <w:r w:rsidRPr="00134511">
        <w:t>Préstamo</w:t>
      </w:r>
      <w:proofErr w:type="spellEnd"/>
    </w:p>
    <w:p w14:paraId="351D3513" w14:textId="77777777" w:rsidR="00B2442C" w:rsidRDefault="00B2442C" w:rsidP="00B2442C">
      <w:pPr>
        <w:pStyle w:val="ListParagraph"/>
        <w:rPr>
          <w:b/>
          <w:bCs/>
        </w:rPr>
      </w:pPr>
    </w:p>
    <w:p w14:paraId="3D71EC9D" w14:textId="0CC37DD7" w:rsidR="00B2442C" w:rsidRDefault="00B2442C" w:rsidP="00B2442C">
      <w:pPr>
        <w:pStyle w:val="ListParagraph"/>
        <w:numPr>
          <w:ilvl w:val="1"/>
          <w:numId w:val="1"/>
        </w:numPr>
        <w:rPr>
          <w:lang w:val="es-PR"/>
        </w:rPr>
      </w:pPr>
      <w:r>
        <w:rPr>
          <w:lang w:val="es-PR"/>
        </w:rPr>
        <w:t>Etapas del Préstamo</w:t>
      </w:r>
    </w:p>
    <w:p w14:paraId="568F178E" w14:textId="77777777" w:rsidR="00B2442C" w:rsidRDefault="00B2442C" w:rsidP="00B2442C">
      <w:pPr>
        <w:pStyle w:val="ListParagraph"/>
        <w:ind w:left="1440"/>
        <w:rPr>
          <w:lang w:val="es-PR"/>
        </w:rPr>
      </w:pPr>
    </w:p>
    <w:p w14:paraId="54305AB2" w14:textId="77777777" w:rsidR="00265B75" w:rsidRDefault="00265B75" w:rsidP="00265B75">
      <w:pPr>
        <w:pStyle w:val="ListParagraph"/>
        <w:numPr>
          <w:ilvl w:val="2"/>
          <w:numId w:val="1"/>
        </w:numPr>
        <w:jc w:val="both"/>
        <w:rPr>
          <w:lang w:val="es-PR"/>
        </w:rPr>
      </w:pPr>
      <w:r>
        <w:rPr>
          <w:lang w:val="es-PR"/>
        </w:rPr>
        <w:t>Entender y analizar el pagaré</w:t>
      </w:r>
    </w:p>
    <w:p w14:paraId="5E143175" w14:textId="77777777" w:rsidR="00265B75" w:rsidRDefault="00265B75" w:rsidP="00265B75">
      <w:pPr>
        <w:pStyle w:val="ListParagraph"/>
        <w:numPr>
          <w:ilvl w:val="2"/>
          <w:numId w:val="1"/>
        </w:numPr>
        <w:jc w:val="both"/>
        <w:rPr>
          <w:lang w:val="es-PR"/>
        </w:rPr>
      </w:pPr>
      <w:r w:rsidRPr="00310AFA">
        <w:rPr>
          <w:lang w:val="es-PR"/>
        </w:rPr>
        <w:t xml:space="preserve">Entender </w:t>
      </w:r>
      <w:r>
        <w:rPr>
          <w:lang w:val="es-PR"/>
        </w:rPr>
        <w:t>defensas relacionadas al pagaré, préstamo e intereses en el proceso de ejecución de hipoteca.</w:t>
      </w:r>
    </w:p>
    <w:p w14:paraId="4A1C3A83" w14:textId="77777777" w:rsidR="00B2442C" w:rsidRPr="007B297F" w:rsidRDefault="00B2442C" w:rsidP="00B2442C">
      <w:pPr>
        <w:pStyle w:val="ListParagraph"/>
        <w:ind w:left="1440"/>
        <w:rPr>
          <w:lang w:val="es-PR"/>
        </w:rPr>
      </w:pPr>
    </w:p>
    <w:p w14:paraId="37FD8D94" w14:textId="052D4939" w:rsidR="00B2442C" w:rsidRDefault="00265B75" w:rsidP="00B2442C">
      <w:pPr>
        <w:pStyle w:val="ListParagraph"/>
        <w:numPr>
          <w:ilvl w:val="1"/>
          <w:numId w:val="1"/>
        </w:numPr>
        <w:rPr>
          <w:lang w:val="es-PR"/>
        </w:rPr>
      </w:pPr>
      <w:r>
        <w:rPr>
          <w:lang w:val="es-PR"/>
        </w:rPr>
        <w:t>Análisis del Préstamo</w:t>
      </w:r>
    </w:p>
    <w:p w14:paraId="152D4661" w14:textId="77777777" w:rsidR="00B2442C" w:rsidRDefault="00B2442C" w:rsidP="00B2442C">
      <w:pPr>
        <w:pStyle w:val="ListParagraph"/>
        <w:ind w:left="1440"/>
        <w:rPr>
          <w:lang w:val="es-PR"/>
        </w:rPr>
      </w:pPr>
    </w:p>
    <w:p w14:paraId="746E99B2" w14:textId="6EA47B3B" w:rsidR="004C7932" w:rsidRDefault="004C7932" w:rsidP="004C7932">
      <w:pPr>
        <w:pStyle w:val="ListParagraph"/>
        <w:numPr>
          <w:ilvl w:val="2"/>
          <w:numId w:val="1"/>
        </w:numPr>
        <w:jc w:val="both"/>
        <w:rPr>
          <w:lang w:val="es-PR"/>
        </w:rPr>
      </w:pPr>
      <w:r>
        <w:rPr>
          <w:lang w:val="es-PR"/>
        </w:rPr>
        <w:t>Análisis de Estados de Cuenta</w:t>
      </w:r>
    </w:p>
    <w:p w14:paraId="3E8DFF74" w14:textId="5B8C4876" w:rsidR="004C7932" w:rsidRDefault="0099380D" w:rsidP="004C7932">
      <w:pPr>
        <w:pStyle w:val="ListParagraph"/>
        <w:numPr>
          <w:ilvl w:val="2"/>
          <w:numId w:val="1"/>
        </w:numPr>
        <w:jc w:val="both"/>
        <w:rPr>
          <w:lang w:val="es-PR"/>
        </w:rPr>
      </w:pPr>
      <w:r>
        <w:rPr>
          <w:lang w:val="es-PR"/>
        </w:rPr>
        <w:t xml:space="preserve">Análisis de Cuenta </w:t>
      </w:r>
      <w:proofErr w:type="spellStart"/>
      <w:r>
        <w:rPr>
          <w:lang w:val="es-PR"/>
        </w:rPr>
        <w:t>Escrow</w:t>
      </w:r>
      <w:proofErr w:type="spellEnd"/>
    </w:p>
    <w:p w14:paraId="2A3444FA" w14:textId="7029C095" w:rsidR="0099380D" w:rsidRDefault="0099380D" w:rsidP="004C7932">
      <w:pPr>
        <w:pStyle w:val="ListParagraph"/>
        <w:numPr>
          <w:ilvl w:val="2"/>
          <w:numId w:val="1"/>
        </w:numPr>
        <w:jc w:val="both"/>
        <w:rPr>
          <w:lang w:val="es-PR"/>
        </w:rPr>
      </w:pPr>
      <w:r>
        <w:rPr>
          <w:lang w:val="es-PR"/>
        </w:rPr>
        <w:t>Análisis de Modificación</w:t>
      </w:r>
    </w:p>
    <w:p w14:paraId="5499448B" w14:textId="32E0B48B" w:rsidR="0099380D" w:rsidRDefault="0099380D" w:rsidP="004C7932">
      <w:pPr>
        <w:pStyle w:val="ListParagraph"/>
        <w:numPr>
          <w:ilvl w:val="2"/>
          <w:numId w:val="1"/>
        </w:numPr>
        <w:jc w:val="both"/>
        <w:rPr>
          <w:lang w:val="es-PR"/>
        </w:rPr>
      </w:pPr>
      <w:r>
        <w:rPr>
          <w:lang w:val="es-PR"/>
        </w:rPr>
        <w:t>TILA en Modificación</w:t>
      </w:r>
    </w:p>
    <w:p w14:paraId="32ADC549" w14:textId="77777777" w:rsidR="00034B9A" w:rsidRDefault="00034B9A" w:rsidP="00034B9A">
      <w:pPr>
        <w:pStyle w:val="ListParagraph"/>
        <w:ind w:left="2340"/>
        <w:jc w:val="both"/>
        <w:rPr>
          <w:lang w:val="es-PR"/>
        </w:rPr>
      </w:pPr>
    </w:p>
    <w:p w14:paraId="162FA8F8" w14:textId="6084D483" w:rsidR="00B2442C" w:rsidRDefault="006D2387" w:rsidP="00B26668">
      <w:pPr>
        <w:pStyle w:val="ListParagraph"/>
        <w:numPr>
          <w:ilvl w:val="0"/>
          <w:numId w:val="1"/>
        </w:numPr>
        <w:rPr>
          <w:b/>
          <w:bCs/>
          <w:lang w:val="es-PR"/>
        </w:rPr>
      </w:pPr>
      <w:r>
        <w:rPr>
          <w:b/>
          <w:bCs/>
          <w:lang w:val="es-PR"/>
        </w:rPr>
        <w:t>Intereses</w:t>
      </w:r>
    </w:p>
    <w:p w14:paraId="6FD45E4A" w14:textId="3EC02DC7" w:rsidR="009A0302" w:rsidRPr="00B2442C" w:rsidRDefault="009A0302" w:rsidP="009A0302">
      <w:pPr>
        <w:pStyle w:val="ListParagraph"/>
        <w:rPr>
          <w:b/>
          <w:bCs/>
          <w:lang w:val="es-PR"/>
        </w:rPr>
      </w:pPr>
    </w:p>
    <w:p w14:paraId="4A315906" w14:textId="6DC5B2BC" w:rsidR="009A0302" w:rsidRDefault="009B27D6" w:rsidP="009A0302">
      <w:pPr>
        <w:pStyle w:val="ListParagraph"/>
        <w:numPr>
          <w:ilvl w:val="1"/>
          <w:numId w:val="1"/>
        </w:numPr>
        <w:rPr>
          <w:lang w:val="es-PR"/>
        </w:rPr>
      </w:pPr>
      <w:r>
        <w:rPr>
          <w:lang w:val="es-PR"/>
        </w:rPr>
        <w:t>Tipos de Interés</w:t>
      </w:r>
    </w:p>
    <w:p w14:paraId="623124E7" w14:textId="77777777" w:rsidR="009A0302" w:rsidRDefault="009A0302" w:rsidP="009A0302">
      <w:pPr>
        <w:pStyle w:val="ListParagraph"/>
        <w:ind w:left="1440"/>
        <w:rPr>
          <w:lang w:val="es-PR"/>
        </w:rPr>
      </w:pPr>
    </w:p>
    <w:p w14:paraId="12619713" w14:textId="3CA31650" w:rsidR="009A0302" w:rsidRDefault="006129BA" w:rsidP="009A0302">
      <w:pPr>
        <w:pStyle w:val="ListParagraph"/>
        <w:numPr>
          <w:ilvl w:val="2"/>
          <w:numId w:val="1"/>
        </w:numPr>
        <w:jc w:val="both"/>
        <w:rPr>
          <w:lang w:val="es-PR"/>
        </w:rPr>
      </w:pPr>
      <w:r>
        <w:rPr>
          <w:lang w:val="es-PR"/>
        </w:rPr>
        <w:t>APR</w:t>
      </w:r>
    </w:p>
    <w:p w14:paraId="526043A5" w14:textId="77777777" w:rsidR="00AF46E9" w:rsidRDefault="00AF46E9" w:rsidP="009A0302">
      <w:pPr>
        <w:pStyle w:val="ListParagraph"/>
        <w:numPr>
          <w:ilvl w:val="2"/>
          <w:numId w:val="1"/>
        </w:numPr>
        <w:jc w:val="both"/>
        <w:rPr>
          <w:lang w:val="es-PR"/>
        </w:rPr>
      </w:pPr>
      <w:r>
        <w:rPr>
          <w:lang w:val="es-PR"/>
        </w:rPr>
        <w:t>Interés mensual</w:t>
      </w:r>
    </w:p>
    <w:p w14:paraId="3E365E31" w14:textId="6C1AA860" w:rsidR="009A0302" w:rsidRDefault="009A0302" w:rsidP="00EF3E38">
      <w:pPr>
        <w:pStyle w:val="ListParagraph"/>
        <w:ind w:left="2340"/>
        <w:jc w:val="both"/>
        <w:rPr>
          <w:lang w:val="es-PR"/>
        </w:rPr>
      </w:pPr>
    </w:p>
    <w:p w14:paraId="4C8F614B" w14:textId="77777777" w:rsidR="00207CCE" w:rsidRPr="00712255" w:rsidRDefault="00207CCE" w:rsidP="00E31422">
      <w:pPr>
        <w:pStyle w:val="ListParagraph"/>
        <w:rPr>
          <w:b/>
          <w:bCs/>
          <w:lang w:val="es-PR"/>
        </w:rPr>
      </w:pPr>
    </w:p>
    <w:p w14:paraId="32105988" w14:textId="49399D7E" w:rsidR="00050CD0" w:rsidRPr="00172D27" w:rsidRDefault="00310AFA" w:rsidP="00B26668">
      <w:pPr>
        <w:pStyle w:val="ListParagraph"/>
        <w:numPr>
          <w:ilvl w:val="0"/>
          <w:numId w:val="1"/>
        </w:numPr>
        <w:rPr>
          <w:b/>
          <w:bCs/>
        </w:rPr>
      </w:pPr>
      <w:r w:rsidRPr="00172D27">
        <w:rPr>
          <w:b/>
          <w:bCs/>
        </w:rPr>
        <w:lastRenderedPageBreak/>
        <w:t>CONSIDERACIONES FINALE</w:t>
      </w:r>
      <w:r w:rsidR="00B26668" w:rsidRPr="00172D27">
        <w:rPr>
          <w:b/>
          <w:bCs/>
        </w:rPr>
        <w:t>S</w:t>
      </w:r>
    </w:p>
    <w:p w14:paraId="33811365" w14:textId="77777777" w:rsidR="004A5273" w:rsidRDefault="004A5273" w:rsidP="004A5273">
      <w:pPr>
        <w:pStyle w:val="ListParagraph"/>
      </w:pPr>
    </w:p>
    <w:p w14:paraId="68056BA5" w14:textId="34D1424D" w:rsidR="001465E0" w:rsidRDefault="00E31422" w:rsidP="00B26668">
      <w:pPr>
        <w:pStyle w:val="ListParagraph"/>
        <w:numPr>
          <w:ilvl w:val="1"/>
          <w:numId w:val="1"/>
        </w:numPr>
      </w:pPr>
      <w:proofErr w:type="spellStart"/>
      <w:r>
        <w:t>Sección</w:t>
      </w:r>
      <w:proofErr w:type="spellEnd"/>
      <w:r>
        <w:t xml:space="preserve"> de </w:t>
      </w:r>
      <w:proofErr w:type="spellStart"/>
      <w:r>
        <w:t>preguntas</w:t>
      </w:r>
      <w:proofErr w:type="spellEnd"/>
    </w:p>
    <w:sectPr w:rsidR="001465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C31D8C"/>
    <w:multiLevelType w:val="hybridMultilevel"/>
    <w:tmpl w:val="7BCA7AB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29EBD66">
      <w:start w:val="1"/>
      <w:numFmt w:val="decimal"/>
      <w:lvlText w:val="%3."/>
      <w:lvlJc w:val="left"/>
      <w:pPr>
        <w:ind w:left="2340" w:hanging="360"/>
      </w:pPr>
      <w:rPr>
        <w:rFonts w:hint="default"/>
        <w:b w:val="0"/>
        <w:bCs w:val="0"/>
      </w:rPr>
    </w:lvl>
    <w:lvl w:ilvl="3" w:tplc="4C96757C">
      <w:start w:val="1"/>
      <w:numFmt w:val="decimal"/>
      <w:lvlText w:val="%4."/>
      <w:lvlJc w:val="left"/>
      <w:pPr>
        <w:ind w:left="2880" w:hanging="360"/>
      </w:pPr>
      <w:rPr>
        <w:rFonts w:asciiTheme="minorHAnsi" w:eastAsiaTheme="minorHAnsi" w:hAnsiTheme="minorHAnsi" w:cstheme="minorBidi"/>
      </w:rPr>
    </w:lvl>
    <w:lvl w:ilvl="4" w:tplc="9BD81C3E">
      <w:start w:val="1"/>
      <w:numFmt w:val="bullet"/>
      <w:lvlText w:val="-"/>
      <w:lvlJc w:val="left"/>
      <w:pPr>
        <w:ind w:left="3600" w:hanging="360"/>
      </w:pPr>
      <w:rPr>
        <w:rFonts w:ascii="Calibri" w:eastAsiaTheme="minorHAnsi" w:hAnsi="Calibri" w:cs="Calibri" w:hint="default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24809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AFA"/>
    <w:rsid w:val="00014485"/>
    <w:rsid w:val="00025266"/>
    <w:rsid w:val="00034B9A"/>
    <w:rsid w:val="00050CD0"/>
    <w:rsid w:val="000561E6"/>
    <w:rsid w:val="000C5414"/>
    <w:rsid w:val="000D7E25"/>
    <w:rsid w:val="000E5B95"/>
    <w:rsid w:val="000F4270"/>
    <w:rsid w:val="00134511"/>
    <w:rsid w:val="001465E0"/>
    <w:rsid w:val="00153915"/>
    <w:rsid w:val="001607C9"/>
    <w:rsid w:val="00172D27"/>
    <w:rsid w:val="001843C8"/>
    <w:rsid w:val="00197805"/>
    <w:rsid w:val="001F39E0"/>
    <w:rsid w:val="00207CCE"/>
    <w:rsid w:val="00231857"/>
    <w:rsid w:val="0024089E"/>
    <w:rsid w:val="00265B75"/>
    <w:rsid w:val="002A1A4F"/>
    <w:rsid w:val="002A244C"/>
    <w:rsid w:val="002A6CD2"/>
    <w:rsid w:val="002B0A9F"/>
    <w:rsid w:val="002E0C68"/>
    <w:rsid w:val="00310AFA"/>
    <w:rsid w:val="00322443"/>
    <w:rsid w:val="00341D50"/>
    <w:rsid w:val="003446D3"/>
    <w:rsid w:val="003626DE"/>
    <w:rsid w:val="00384E7B"/>
    <w:rsid w:val="003919A1"/>
    <w:rsid w:val="003A5CD1"/>
    <w:rsid w:val="003B488E"/>
    <w:rsid w:val="003D6297"/>
    <w:rsid w:val="00412876"/>
    <w:rsid w:val="004777D5"/>
    <w:rsid w:val="004A5273"/>
    <w:rsid w:val="004B7325"/>
    <w:rsid w:val="004C7932"/>
    <w:rsid w:val="004F6F51"/>
    <w:rsid w:val="00501FC8"/>
    <w:rsid w:val="00513139"/>
    <w:rsid w:val="005643B2"/>
    <w:rsid w:val="005662FF"/>
    <w:rsid w:val="00572258"/>
    <w:rsid w:val="0059100F"/>
    <w:rsid w:val="005D5AB3"/>
    <w:rsid w:val="005F25F2"/>
    <w:rsid w:val="006129BA"/>
    <w:rsid w:val="006163F4"/>
    <w:rsid w:val="006177F6"/>
    <w:rsid w:val="006201DD"/>
    <w:rsid w:val="0064527B"/>
    <w:rsid w:val="00664EAB"/>
    <w:rsid w:val="00670F5A"/>
    <w:rsid w:val="006A32CF"/>
    <w:rsid w:val="006D2387"/>
    <w:rsid w:val="006E3233"/>
    <w:rsid w:val="006F146B"/>
    <w:rsid w:val="006F6139"/>
    <w:rsid w:val="00712255"/>
    <w:rsid w:val="0073395F"/>
    <w:rsid w:val="0075068A"/>
    <w:rsid w:val="0075095E"/>
    <w:rsid w:val="007533F2"/>
    <w:rsid w:val="007957B8"/>
    <w:rsid w:val="007B297F"/>
    <w:rsid w:val="00831CA3"/>
    <w:rsid w:val="00841FF1"/>
    <w:rsid w:val="00851AB4"/>
    <w:rsid w:val="00856FC9"/>
    <w:rsid w:val="00877930"/>
    <w:rsid w:val="0092210A"/>
    <w:rsid w:val="00935720"/>
    <w:rsid w:val="009744CF"/>
    <w:rsid w:val="00975D2C"/>
    <w:rsid w:val="00976684"/>
    <w:rsid w:val="009908D7"/>
    <w:rsid w:val="0099380D"/>
    <w:rsid w:val="009A0302"/>
    <w:rsid w:val="009B27D6"/>
    <w:rsid w:val="009D026D"/>
    <w:rsid w:val="009F3A2B"/>
    <w:rsid w:val="00A04777"/>
    <w:rsid w:val="00A508A1"/>
    <w:rsid w:val="00A969C4"/>
    <w:rsid w:val="00AC188A"/>
    <w:rsid w:val="00AF46E9"/>
    <w:rsid w:val="00B02912"/>
    <w:rsid w:val="00B2442C"/>
    <w:rsid w:val="00B26668"/>
    <w:rsid w:val="00B54C1A"/>
    <w:rsid w:val="00B648DB"/>
    <w:rsid w:val="00B8248D"/>
    <w:rsid w:val="00B94A90"/>
    <w:rsid w:val="00B95512"/>
    <w:rsid w:val="00B97879"/>
    <w:rsid w:val="00BA01BB"/>
    <w:rsid w:val="00BB4735"/>
    <w:rsid w:val="00BC3533"/>
    <w:rsid w:val="00C30C27"/>
    <w:rsid w:val="00C76C04"/>
    <w:rsid w:val="00CA20FF"/>
    <w:rsid w:val="00CF6C97"/>
    <w:rsid w:val="00D133C7"/>
    <w:rsid w:val="00D26AF5"/>
    <w:rsid w:val="00D3518D"/>
    <w:rsid w:val="00D53428"/>
    <w:rsid w:val="00D61AD2"/>
    <w:rsid w:val="00D863A6"/>
    <w:rsid w:val="00DD7AC9"/>
    <w:rsid w:val="00E30CB5"/>
    <w:rsid w:val="00E31422"/>
    <w:rsid w:val="00E411E8"/>
    <w:rsid w:val="00E9457D"/>
    <w:rsid w:val="00E96FF5"/>
    <w:rsid w:val="00EA7789"/>
    <w:rsid w:val="00EB2535"/>
    <w:rsid w:val="00ED6582"/>
    <w:rsid w:val="00EE5759"/>
    <w:rsid w:val="00EF3E38"/>
    <w:rsid w:val="00F23C76"/>
    <w:rsid w:val="00F25A87"/>
    <w:rsid w:val="00F31BDA"/>
    <w:rsid w:val="00F3568C"/>
    <w:rsid w:val="00F4373D"/>
    <w:rsid w:val="00F513AC"/>
    <w:rsid w:val="00F647DC"/>
    <w:rsid w:val="00F9412D"/>
    <w:rsid w:val="00FB4E2D"/>
    <w:rsid w:val="00FF296B"/>
    <w:rsid w:val="00FF5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9B9EEB"/>
  <w15:chartTrackingRefBased/>
  <w15:docId w15:val="{90522617-915E-49E9-8FAE-7A411A694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33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Oficina Central Departamento de Hipoteca</dc:creator>
  <cp:keywords/>
  <dc:description/>
  <cp:lastModifiedBy>Oficina Central Departamento de Hipoteca</cp:lastModifiedBy>
  <cp:revision>62</cp:revision>
  <dcterms:created xsi:type="dcterms:W3CDTF">2023-07-13T14:19:00Z</dcterms:created>
  <dcterms:modified xsi:type="dcterms:W3CDTF">2023-07-13T15:41:00Z</dcterms:modified>
</cp:coreProperties>
</file>