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0CCF7" w14:textId="77777777" w:rsidR="00480662" w:rsidRPr="00480662" w:rsidRDefault="00480662" w:rsidP="00480662">
      <w:pPr>
        <w:rPr>
          <w:lang w:val="es-PR"/>
        </w:rPr>
      </w:pPr>
      <w:r w:rsidRPr="00480662">
        <w:rPr>
          <w:lang w:val="es-PR"/>
        </w:rPr>
        <w:t>Artículo 1425. — Derechos del deudor a extinguir crédito litigioso. (31 L.P.R.A. § 3950)</w:t>
      </w:r>
    </w:p>
    <w:p w14:paraId="18040F60" w14:textId="77777777" w:rsidR="00480662" w:rsidRPr="00480662" w:rsidRDefault="00480662" w:rsidP="00480662">
      <w:pPr>
        <w:rPr>
          <w:lang w:val="es-PR"/>
        </w:rPr>
      </w:pPr>
      <w:r w:rsidRPr="00480662">
        <w:rPr>
          <w:lang w:val="es-PR"/>
        </w:rPr>
        <w:t>Vendiéndose un crédito litigioso, el deudor tendrá derecho a extinguirlo, reembolsando al</w:t>
      </w:r>
    </w:p>
    <w:p w14:paraId="6ECEA239" w14:textId="77777777" w:rsidR="00480662" w:rsidRPr="00480662" w:rsidRDefault="00480662" w:rsidP="00480662">
      <w:pPr>
        <w:rPr>
          <w:lang w:val="es-PR"/>
        </w:rPr>
      </w:pPr>
      <w:r w:rsidRPr="00480662">
        <w:rPr>
          <w:lang w:val="es-PR"/>
        </w:rPr>
        <w:t>cesionario el precio que pagó, las costas que se le hubiesen ocasionado y los intereses del precio</w:t>
      </w:r>
    </w:p>
    <w:p w14:paraId="0832686F" w14:textId="77777777" w:rsidR="00480662" w:rsidRPr="00480662" w:rsidRDefault="00480662" w:rsidP="00480662">
      <w:pPr>
        <w:rPr>
          <w:lang w:val="es-PR"/>
        </w:rPr>
      </w:pPr>
      <w:r w:rsidRPr="00480662">
        <w:rPr>
          <w:lang w:val="es-PR"/>
        </w:rPr>
        <w:t>desde el día en que éste fue satisfecho.</w:t>
      </w:r>
    </w:p>
    <w:p w14:paraId="10DD2A64" w14:textId="77777777" w:rsidR="00480662" w:rsidRPr="00480662" w:rsidRDefault="00480662" w:rsidP="00480662">
      <w:pPr>
        <w:rPr>
          <w:lang w:val="es-PR"/>
        </w:rPr>
      </w:pPr>
      <w:r w:rsidRPr="00480662">
        <w:rPr>
          <w:lang w:val="es-PR"/>
        </w:rPr>
        <w:t>Se tendrá por litigioso un crédito desde que se conteste a la demanda relativa al mismo.</w:t>
      </w:r>
    </w:p>
    <w:p w14:paraId="0FAFFD6C" w14:textId="77777777" w:rsidR="00480662" w:rsidRPr="00480662" w:rsidRDefault="00480662" w:rsidP="00480662">
      <w:pPr>
        <w:rPr>
          <w:lang w:val="es-PR"/>
        </w:rPr>
      </w:pPr>
      <w:r w:rsidRPr="00480662">
        <w:rPr>
          <w:lang w:val="es-PR"/>
        </w:rPr>
        <w:t>El deudor podrá usar de su derecho dentro de nueve (9) días, contados desde que el cesionario</w:t>
      </w:r>
    </w:p>
    <w:p w14:paraId="6D99C976" w14:textId="77777777" w:rsidR="00480662" w:rsidRDefault="00480662" w:rsidP="00480662">
      <w:r>
        <w:t xml:space="preserve">le </w:t>
      </w:r>
      <w:proofErr w:type="spellStart"/>
      <w:r>
        <w:t>reclame</w:t>
      </w:r>
      <w:proofErr w:type="spellEnd"/>
      <w:r>
        <w:t xml:space="preserve"> el </w:t>
      </w:r>
      <w:proofErr w:type="spellStart"/>
      <w:r>
        <w:t>pago</w:t>
      </w:r>
      <w:proofErr w:type="spellEnd"/>
      <w:r>
        <w:t>.</w:t>
      </w:r>
      <w:bookmarkStart w:id="0" w:name="_GoBack"/>
      <w:bookmarkEnd w:id="0"/>
    </w:p>
    <w:sectPr w:rsidR="00480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62"/>
    <w:rsid w:val="004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9B37"/>
  <w15:chartTrackingRefBased/>
  <w15:docId w15:val="{87E2399B-7583-4121-B66B-8324777B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Daniel Nina</dc:creator>
  <cp:keywords/>
  <dc:description/>
  <cp:lastModifiedBy>Francis Daniel Nina</cp:lastModifiedBy>
  <cp:revision>1</cp:revision>
  <dcterms:created xsi:type="dcterms:W3CDTF">2018-10-21T18:52:00Z</dcterms:created>
  <dcterms:modified xsi:type="dcterms:W3CDTF">2018-10-21T18:54:00Z</dcterms:modified>
</cp:coreProperties>
</file>